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关于召开“北方特色蔬菜产业发展论坛</w:t>
      </w:r>
    </w:p>
    <w:p>
      <w:pPr>
        <w:jc w:val="center"/>
        <w:rPr>
          <w:rFonts w:ascii="方正小标宋简体" w:eastAsia="方正小标宋简体"/>
          <w:sz w:val="36"/>
          <w:szCs w:val="36"/>
        </w:rPr>
      </w:pPr>
      <w:r>
        <w:rPr>
          <w:rFonts w:hint="eastAsia" w:ascii="方正小标宋简体" w:eastAsia="方正小标宋简体"/>
          <w:sz w:val="36"/>
          <w:szCs w:val="36"/>
        </w:rPr>
        <w:t>暨中国园艺学会葱姜蒜分会年会”的通知</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为进一步加强科技交流，促进北方特色蔬菜产业持续发展，助力乡村振兴战略和精准扶贫，国家特色蔬菜产业技术体系遗传改良研究室及中国园艺学会葱姜蒜分会拟于2018年9月18-20日在沈阳联合召开“北方特色蔬菜产业发展论坛暨中国园艺学会葱姜蒜分会年会”。现将相关事宜通知如下。</w:t>
      </w:r>
    </w:p>
    <w:p>
      <w:pPr>
        <w:ind w:firstLine="630" w:firstLineChars="196"/>
        <w:rPr>
          <w:rFonts w:ascii="仿宋_GB2312" w:eastAsia="仿宋_GB2312"/>
          <w:b/>
          <w:sz w:val="32"/>
          <w:szCs w:val="32"/>
        </w:rPr>
      </w:pPr>
      <w:r>
        <w:rPr>
          <w:rFonts w:hint="eastAsia" w:ascii="仿宋_GB2312" w:eastAsia="仿宋_GB2312"/>
          <w:b/>
          <w:sz w:val="32"/>
          <w:szCs w:val="32"/>
        </w:rPr>
        <w:t>一、会议组织</w:t>
      </w:r>
    </w:p>
    <w:p>
      <w:pPr>
        <w:ind w:firstLine="640" w:firstLineChars="200"/>
        <w:rPr>
          <w:rFonts w:ascii="仿宋_GB2312" w:eastAsia="仿宋_GB2312"/>
          <w:sz w:val="32"/>
          <w:szCs w:val="32"/>
        </w:rPr>
      </w:pPr>
      <w:r>
        <w:rPr>
          <w:rFonts w:hint="eastAsia" w:ascii="仿宋_GB2312" w:eastAsia="仿宋_GB2312"/>
          <w:sz w:val="32"/>
          <w:szCs w:val="32"/>
        </w:rPr>
        <w:t xml:space="preserve">主办单位：国家特色蔬菜产业技术体系遗传改良研究室  </w:t>
      </w:r>
    </w:p>
    <w:p>
      <w:pPr>
        <w:ind w:firstLine="2240" w:firstLineChars="700"/>
        <w:rPr>
          <w:rFonts w:ascii="仿宋_GB2312" w:eastAsia="仿宋_GB2312"/>
          <w:sz w:val="32"/>
          <w:szCs w:val="32"/>
        </w:rPr>
      </w:pPr>
      <w:r>
        <w:rPr>
          <w:rFonts w:hint="eastAsia" w:ascii="仿宋_GB2312" w:eastAsia="仿宋_GB2312"/>
          <w:sz w:val="32"/>
          <w:szCs w:val="32"/>
        </w:rPr>
        <w:t>中国园艺学会葱姜蒜分会</w:t>
      </w:r>
    </w:p>
    <w:p>
      <w:pPr>
        <w:ind w:firstLine="640" w:firstLineChars="200"/>
        <w:rPr>
          <w:rFonts w:ascii="仿宋_GB2312" w:eastAsia="仿宋_GB2312"/>
          <w:sz w:val="32"/>
          <w:szCs w:val="32"/>
        </w:rPr>
      </w:pPr>
      <w:r>
        <w:rPr>
          <w:rFonts w:hint="eastAsia" w:ascii="仿宋_GB2312" w:eastAsia="仿宋_GB2312"/>
          <w:sz w:val="32"/>
          <w:szCs w:val="32"/>
        </w:rPr>
        <w:t xml:space="preserve">承办单位：辽宁省园艺学会  </w:t>
      </w:r>
    </w:p>
    <w:p>
      <w:pPr>
        <w:ind w:firstLine="2240" w:firstLineChars="700"/>
        <w:rPr>
          <w:rFonts w:ascii="仿宋_GB2312" w:eastAsia="仿宋_GB2312"/>
          <w:sz w:val="32"/>
          <w:szCs w:val="32"/>
        </w:rPr>
      </w:pPr>
      <w:r>
        <w:rPr>
          <w:rFonts w:hint="eastAsia" w:ascii="仿宋_GB2312" w:eastAsia="仿宋_GB2312"/>
          <w:sz w:val="32"/>
          <w:szCs w:val="32"/>
        </w:rPr>
        <w:t>辽宁省农业科学院蔬菜研究所</w:t>
      </w:r>
    </w:p>
    <w:p>
      <w:pPr>
        <w:ind w:firstLine="643" w:firstLineChars="200"/>
        <w:rPr>
          <w:rFonts w:ascii="仿宋_GB2312" w:eastAsia="仿宋_GB2312"/>
          <w:b/>
          <w:sz w:val="32"/>
          <w:szCs w:val="32"/>
        </w:rPr>
      </w:pPr>
      <w:r>
        <w:rPr>
          <w:rFonts w:hint="eastAsia" w:ascii="仿宋_GB2312" w:eastAsia="仿宋_GB2312"/>
          <w:b/>
          <w:sz w:val="32"/>
          <w:szCs w:val="32"/>
        </w:rPr>
        <w:t>二、会议时间地点</w:t>
      </w:r>
    </w:p>
    <w:p>
      <w:pPr>
        <w:ind w:firstLine="640" w:firstLineChars="200"/>
        <w:rPr>
          <w:rFonts w:ascii="仿宋_GB2312" w:eastAsia="仿宋_GB2312"/>
          <w:sz w:val="32"/>
          <w:szCs w:val="32"/>
        </w:rPr>
      </w:pPr>
      <w:r>
        <w:rPr>
          <w:rFonts w:hint="eastAsia" w:ascii="仿宋_GB2312" w:eastAsia="仿宋_GB2312"/>
          <w:sz w:val="32"/>
          <w:szCs w:val="32"/>
        </w:rPr>
        <w:t>时间：2018年9月18日报到，19日学术报告会及参观考察，20日离会。</w:t>
      </w:r>
    </w:p>
    <w:p>
      <w:pPr>
        <w:ind w:firstLine="640" w:firstLineChars="200"/>
        <w:rPr>
          <w:rFonts w:ascii="仿宋_GB2312" w:eastAsia="仿宋_GB2312"/>
          <w:sz w:val="32"/>
          <w:szCs w:val="32"/>
        </w:rPr>
      </w:pPr>
      <w:r>
        <w:rPr>
          <w:rFonts w:hint="eastAsia" w:ascii="仿宋_GB2312" w:eastAsia="仿宋_GB2312"/>
          <w:sz w:val="32"/>
          <w:szCs w:val="32"/>
        </w:rPr>
        <w:t>地点：辽宁大厦（沈阳市皇姑区黄河南大街105号）</w:t>
      </w:r>
    </w:p>
    <w:p>
      <w:pPr>
        <w:ind w:firstLine="643" w:firstLineChars="200"/>
        <w:rPr>
          <w:rFonts w:ascii="仿宋_GB2312" w:eastAsia="仿宋_GB2312"/>
          <w:b/>
          <w:sz w:val="32"/>
          <w:szCs w:val="32"/>
        </w:rPr>
      </w:pPr>
      <w:r>
        <w:rPr>
          <w:rFonts w:hint="eastAsia" w:ascii="仿宋_GB2312" w:eastAsia="仿宋_GB2312"/>
          <w:b/>
          <w:sz w:val="32"/>
          <w:szCs w:val="32"/>
        </w:rPr>
        <w:t>三、会议内容</w:t>
      </w:r>
    </w:p>
    <w:p>
      <w:pPr>
        <w:ind w:firstLine="640" w:firstLineChars="200"/>
        <w:rPr>
          <w:rFonts w:ascii="仿宋_GB2312" w:eastAsia="仿宋_GB2312"/>
          <w:sz w:val="32"/>
          <w:szCs w:val="32"/>
        </w:rPr>
      </w:pPr>
      <w:r>
        <w:rPr>
          <w:rFonts w:hint="eastAsia" w:ascii="仿宋_GB2312" w:eastAsia="仿宋_GB2312"/>
          <w:sz w:val="32"/>
          <w:szCs w:val="32"/>
        </w:rPr>
        <w:t>1. 专家学术报告；</w:t>
      </w:r>
    </w:p>
    <w:p>
      <w:pPr>
        <w:ind w:firstLine="640" w:firstLineChars="200"/>
        <w:rPr>
          <w:rFonts w:ascii="仿宋_GB2312" w:eastAsia="仿宋_GB2312"/>
          <w:sz w:val="32"/>
          <w:szCs w:val="32"/>
        </w:rPr>
      </w:pPr>
      <w:r>
        <w:rPr>
          <w:rFonts w:hint="eastAsia" w:ascii="仿宋_GB2312" w:eastAsia="仿宋_GB2312"/>
          <w:sz w:val="32"/>
          <w:szCs w:val="32"/>
        </w:rPr>
        <w:t>2. 考察蔬菜产业基地；</w:t>
      </w:r>
    </w:p>
    <w:p>
      <w:pPr>
        <w:ind w:firstLine="640" w:firstLineChars="200"/>
        <w:rPr>
          <w:rFonts w:ascii="仿宋_GB2312" w:eastAsia="仿宋_GB2312"/>
          <w:sz w:val="32"/>
          <w:szCs w:val="32"/>
        </w:rPr>
      </w:pPr>
      <w:r>
        <w:rPr>
          <w:rFonts w:hint="eastAsia" w:ascii="仿宋_GB2312" w:eastAsia="仿宋_GB2312"/>
          <w:sz w:val="32"/>
          <w:szCs w:val="32"/>
        </w:rPr>
        <w:t>3. 葱姜蒜分会常务理事会议。</w:t>
      </w:r>
    </w:p>
    <w:p>
      <w:pPr>
        <w:ind w:firstLine="643" w:firstLineChars="200"/>
        <w:rPr>
          <w:rFonts w:ascii="仿宋_GB2312" w:eastAsia="仿宋_GB2312"/>
          <w:b/>
          <w:sz w:val="32"/>
          <w:szCs w:val="32"/>
        </w:rPr>
      </w:pPr>
      <w:r>
        <w:rPr>
          <w:rFonts w:hint="eastAsia" w:ascii="仿宋_GB2312" w:eastAsia="仿宋_GB2312"/>
          <w:b/>
          <w:sz w:val="32"/>
          <w:szCs w:val="32"/>
        </w:rPr>
        <w:t>四、参会人员</w:t>
      </w:r>
    </w:p>
    <w:p>
      <w:pPr>
        <w:ind w:firstLine="640" w:firstLineChars="200"/>
        <w:rPr>
          <w:rFonts w:ascii="仿宋_GB2312" w:eastAsia="仿宋_GB2312"/>
          <w:sz w:val="32"/>
          <w:szCs w:val="32"/>
        </w:rPr>
      </w:pPr>
      <w:r>
        <w:rPr>
          <w:rFonts w:hint="eastAsia" w:ascii="仿宋_GB2312" w:eastAsia="仿宋_GB2312"/>
          <w:sz w:val="32"/>
          <w:szCs w:val="32"/>
        </w:rPr>
        <w:t>1.国家特色蔬菜产业技术体系首席专家、岗位科学家、试验站站长；</w:t>
      </w:r>
    </w:p>
    <w:p>
      <w:pPr>
        <w:ind w:firstLine="640" w:firstLineChars="200"/>
        <w:rPr>
          <w:rFonts w:ascii="仿宋_GB2312" w:eastAsia="仿宋_GB2312"/>
          <w:sz w:val="32"/>
          <w:szCs w:val="32"/>
        </w:rPr>
      </w:pPr>
      <w:r>
        <w:rPr>
          <w:rFonts w:hint="eastAsia" w:ascii="仿宋_GB2312" w:eastAsia="仿宋_GB2312"/>
          <w:sz w:val="32"/>
          <w:szCs w:val="32"/>
        </w:rPr>
        <w:t>2.中国园艺学会葱姜蒜分会理事及会员。</w:t>
      </w:r>
    </w:p>
    <w:p>
      <w:pPr>
        <w:ind w:firstLine="643" w:firstLineChars="200"/>
        <w:rPr>
          <w:rFonts w:ascii="仿宋_GB2312" w:eastAsia="仿宋_GB2312"/>
          <w:b/>
          <w:sz w:val="32"/>
          <w:szCs w:val="32"/>
        </w:rPr>
      </w:pPr>
      <w:r>
        <w:rPr>
          <w:rFonts w:hint="eastAsia" w:ascii="仿宋_GB2312" w:eastAsia="仿宋_GB2312"/>
          <w:b/>
          <w:sz w:val="32"/>
          <w:szCs w:val="32"/>
        </w:rPr>
        <w:t>五、会务事项</w:t>
      </w:r>
    </w:p>
    <w:p>
      <w:pPr>
        <w:ind w:firstLine="640" w:firstLineChars="200"/>
        <w:rPr>
          <w:rFonts w:ascii="仿宋_GB2312" w:eastAsia="仿宋_GB2312"/>
          <w:sz w:val="32"/>
          <w:szCs w:val="32"/>
        </w:rPr>
      </w:pPr>
      <w:r>
        <w:rPr>
          <w:rFonts w:hint="eastAsia" w:ascii="仿宋_GB2312" w:eastAsia="仿宋_GB2312"/>
          <w:sz w:val="32"/>
          <w:szCs w:val="32"/>
        </w:rPr>
        <w:t>1.本次会议</w:t>
      </w:r>
      <w:r>
        <w:rPr>
          <w:rFonts w:hint="eastAsia" w:ascii="仿宋_GB2312" w:eastAsia="仿宋_GB2312"/>
          <w:sz w:val="32"/>
          <w:szCs w:val="32"/>
          <w:lang w:eastAsia="zh-CN"/>
        </w:rPr>
        <w:t>食宿</w:t>
      </w:r>
      <w:r>
        <w:rPr>
          <w:rFonts w:hint="eastAsia" w:ascii="仿宋_GB2312" w:eastAsia="仿宋_GB2312"/>
          <w:sz w:val="32"/>
          <w:szCs w:val="32"/>
        </w:rPr>
        <w:t>统一安排，费用自理；</w:t>
      </w:r>
    </w:p>
    <w:p>
      <w:pPr>
        <w:ind w:firstLine="640" w:firstLineChars="200"/>
        <w:rPr>
          <w:rFonts w:ascii="仿宋_GB2312" w:eastAsia="仿宋_GB2312"/>
          <w:sz w:val="32"/>
          <w:szCs w:val="32"/>
        </w:rPr>
      </w:pPr>
      <w:r>
        <w:rPr>
          <w:rFonts w:hint="eastAsia" w:ascii="仿宋_GB2312" w:eastAsia="仿宋_GB2312"/>
          <w:sz w:val="32"/>
          <w:szCs w:val="32"/>
        </w:rPr>
        <w:t>2.本次会议会务费1000元/人、在校学生800元/人（特邀体系专家不收取会务费），用于资料费、专家费、会场费用等；</w:t>
      </w:r>
    </w:p>
    <w:p>
      <w:pPr>
        <w:ind w:firstLine="640" w:firstLineChars="200"/>
        <w:rPr>
          <w:rFonts w:ascii="仿宋_GB2312" w:eastAsia="仿宋_GB2312"/>
          <w:sz w:val="32"/>
          <w:szCs w:val="32"/>
        </w:rPr>
      </w:pPr>
      <w:r>
        <w:rPr>
          <w:rFonts w:hint="eastAsia" w:ascii="仿宋_GB2312" w:eastAsia="仿宋_GB2312"/>
          <w:sz w:val="32"/>
          <w:szCs w:val="32"/>
        </w:rPr>
        <w:t>3.参会人员请于8月31日前将参会回执（附件1）发至邮箱yyfenyuan@163.com；</w:t>
      </w:r>
    </w:p>
    <w:p>
      <w:pPr>
        <w:ind w:firstLine="640" w:firstLineChars="200"/>
        <w:rPr>
          <w:rFonts w:ascii="仿宋_GB2312" w:eastAsia="仿宋_GB2312"/>
          <w:sz w:val="32"/>
          <w:szCs w:val="32"/>
        </w:rPr>
      </w:pPr>
      <w:r>
        <w:rPr>
          <w:rFonts w:hint="eastAsia" w:ascii="仿宋_GB2312" w:eastAsia="仿宋_GB2312"/>
          <w:sz w:val="32"/>
          <w:szCs w:val="32"/>
        </w:rPr>
        <w:t>4.会议交通指南（附件2）；</w:t>
      </w:r>
    </w:p>
    <w:p>
      <w:pPr>
        <w:ind w:firstLine="640" w:firstLineChars="200"/>
        <w:rPr>
          <w:rFonts w:ascii="仿宋_GB2312" w:eastAsia="仿宋_GB2312"/>
          <w:sz w:val="32"/>
          <w:szCs w:val="32"/>
        </w:rPr>
      </w:pPr>
      <w:r>
        <w:rPr>
          <w:rFonts w:hint="eastAsia" w:ascii="仿宋_GB2312" w:eastAsia="仿宋_GB2312"/>
          <w:sz w:val="32"/>
          <w:szCs w:val="32"/>
        </w:rPr>
        <w:t>5.会议联络人员： 杨国栋  13898819371</w:t>
      </w:r>
    </w:p>
    <w:p>
      <w:pPr>
        <w:rPr>
          <w:rFonts w:ascii="仿宋_GB2312" w:eastAsia="仿宋_GB2312"/>
          <w:sz w:val="32"/>
          <w:szCs w:val="32"/>
        </w:rPr>
      </w:pPr>
      <w:r>
        <w:rPr>
          <w:rFonts w:hint="eastAsia" w:ascii="仿宋_GB2312" w:eastAsia="仿宋_GB2312"/>
          <w:sz w:val="32"/>
          <w:szCs w:val="32"/>
        </w:rPr>
        <w:t xml:space="preserve">                     田  云  15009884278</w:t>
      </w:r>
    </w:p>
    <w:p>
      <w:pPr>
        <w:rPr>
          <w:rFonts w:ascii="仿宋_GB2312" w:eastAsia="仿宋_GB2312"/>
          <w:sz w:val="32"/>
          <w:szCs w:val="32"/>
        </w:rPr>
      </w:pPr>
      <w:r>
        <w:rPr>
          <w:rFonts w:hint="eastAsia" w:ascii="仿宋_GB2312" w:eastAsia="仿宋_GB2312"/>
          <w:sz w:val="32"/>
          <w:szCs w:val="32"/>
        </w:rPr>
        <w:t xml:space="preserve">                     崔连伟  13940207337</w:t>
      </w: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中国园艺学会葱姜蒜分会</w:t>
      </w:r>
    </w:p>
    <w:p>
      <w:pPr>
        <w:ind w:firstLine="960" w:firstLineChars="300"/>
        <w:rPr>
          <w:rFonts w:hint="eastAsia" w:ascii="仿宋_GB2312" w:eastAsia="仿宋_GB2312"/>
          <w:sz w:val="32"/>
          <w:szCs w:val="32"/>
        </w:rPr>
      </w:pPr>
      <w:r>
        <w:rPr>
          <w:rFonts w:hint="eastAsia" w:ascii="仿宋_GB2312" w:eastAsia="仿宋_GB2312"/>
          <w:sz w:val="32"/>
          <w:szCs w:val="32"/>
        </w:rPr>
        <w:t>辽宁省园艺学会</w:t>
      </w:r>
    </w:p>
    <w:p>
      <w:pPr>
        <w:ind w:firstLine="960" w:firstLineChars="300"/>
        <w:rPr>
          <w:rFonts w:ascii="仿宋_GB2312" w:eastAsia="仿宋_GB2312"/>
          <w:sz w:val="32"/>
          <w:szCs w:val="32"/>
        </w:rPr>
      </w:pPr>
      <w:r>
        <w:rPr>
          <w:rFonts w:hint="eastAsia" w:ascii="仿宋_GB2312" w:eastAsia="仿宋_GB2312"/>
          <w:sz w:val="32"/>
          <w:szCs w:val="32"/>
        </w:rPr>
        <w:t>辽宁省农业科学院蔬菜研究所</w:t>
      </w:r>
    </w:p>
    <w:p>
      <w:pPr>
        <w:ind w:firstLine="4960" w:firstLineChars="1550"/>
        <w:rPr>
          <w:rFonts w:ascii="仿宋_GB2312" w:eastAsia="仿宋_GB2312"/>
          <w:sz w:val="32"/>
          <w:szCs w:val="32"/>
        </w:rPr>
      </w:pPr>
      <w:bookmarkStart w:id="0" w:name="_GoBack"/>
      <w:bookmarkEnd w:id="0"/>
      <w:r>
        <w:rPr>
          <w:rFonts w:hint="eastAsia" w:ascii="仿宋_GB2312" w:eastAsia="仿宋_GB2312"/>
          <w:sz w:val="32"/>
          <w:szCs w:val="32"/>
        </w:rPr>
        <w:t>2018年8月15日</w:t>
      </w:r>
    </w:p>
    <w:p>
      <w:pPr>
        <w:rPr>
          <w:rFonts w:ascii="仿宋_GB2312" w:eastAsia="仿宋_GB2312"/>
          <w:sz w:val="32"/>
          <w:szCs w:val="32"/>
        </w:rPr>
        <w:sectPr>
          <w:pgSz w:w="11906" w:h="16838"/>
          <w:pgMar w:top="1440" w:right="1800" w:bottom="1440" w:left="1800" w:header="851" w:footer="992" w:gutter="0"/>
          <w:cols w:space="425" w:num="1"/>
          <w:docGrid w:type="lines" w:linePitch="312" w:charSpace="0"/>
        </w:sectPr>
      </w:pPr>
    </w:p>
    <w:p>
      <w:pPr>
        <w:spacing w:line="360" w:lineRule="auto"/>
        <w:rPr>
          <w:rFonts w:ascii="方正小标宋简体" w:eastAsia="方正小标宋简体"/>
          <w:sz w:val="32"/>
          <w:szCs w:val="32"/>
        </w:rPr>
      </w:pPr>
      <w:r>
        <w:rPr>
          <w:rFonts w:hint="eastAsia" w:ascii="方正小标宋简体" w:eastAsia="方正小标宋简体"/>
          <w:sz w:val="32"/>
          <w:szCs w:val="32"/>
        </w:rPr>
        <w:t>附件1</w:t>
      </w:r>
    </w:p>
    <w:p>
      <w:pPr>
        <w:tabs>
          <w:tab w:val="left" w:pos="269"/>
          <w:tab w:val="center" w:pos="4422"/>
        </w:tabs>
        <w:jc w:val="center"/>
        <w:rPr>
          <w:rFonts w:ascii="方正小标宋简体" w:eastAsia="方正小标宋简体"/>
          <w:b/>
          <w:sz w:val="32"/>
          <w:szCs w:val="32"/>
        </w:rPr>
      </w:pPr>
      <w:r>
        <w:rPr>
          <w:rFonts w:hint="eastAsia" w:ascii="方正小标宋简体" w:eastAsia="方正小标宋简体"/>
          <w:b/>
          <w:sz w:val="32"/>
          <w:szCs w:val="32"/>
        </w:rPr>
        <w:t>参 会 回 执</w:t>
      </w:r>
    </w:p>
    <w:tbl>
      <w:tblPr>
        <w:tblStyle w:val="7"/>
        <w:tblW w:w="1391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1"/>
        <w:gridCol w:w="598"/>
        <w:gridCol w:w="2268"/>
        <w:gridCol w:w="1418"/>
        <w:gridCol w:w="1843"/>
        <w:gridCol w:w="1417"/>
        <w:gridCol w:w="1701"/>
        <w:gridCol w:w="1701"/>
        <w:gridCol w:w="1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7" w:hRule="atLeast"/>
          <w:jc w:val="center"/>
        </w:trPr>
        <w:tc>
          <w:tcPr>
            <w:tcW w:w="1211"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姓 名</w:t>
            </w:r>
          </w:p>
        </w:tc>
        <w:tc>
          <w:tcPr>
            <w:tcW w:w="598"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性别</w:t>
            </w:r>
          </w:p>
        </w:tc>
        <w:tc>
          <w:tcPr>
            <w:tcW w:w="2268"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单  位</w:t>
            </w:r>
          </w:p>
        </w:tc>
        <w:tc>
          <w:tcPr>
            <w:tcW w:w="1418"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职务/职称</w:t>
            </w:r>
          </w:p>
        </w:tc>
        <w:tc>
          <w:tcPr>
            <w:tcW w:w="1843"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邮 箱</w:t>
            </w:r>
          </w:p>
        </w:tc>
        <w:tc>
          <w:tcPr>
            <w:tcW w:w="1417"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手 机</w:t>
            </w:r>
          </w:p>
        </w:tc>
        <w:tc>
          <w:tcPr>
            <w:tcW w:w="1701"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住宿要求</w:t>
            </w:r>
          </w:p>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（单间、合住）</w:t>
            </w:r>
          </w:p>
        </w:tc>
        <w:tc>
          <w:tcPr>
            <w:tcW w:w="1701"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到达信息</w:t>
            </w:r>
          </w:p>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（时间、航班或车次）</w:t>
            </w:r>
          </w:p>
        </w:tc>
        <w:tc>
          <w:tcPr>
            <w:tcW w:w="1756" w:type="dxa"/>
            <w:vAlign w:val="center"/>
          </w:tcPr>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返程信息</w:t>
            </w:r>
          </w:p>
          <w:p>
            <w:pPr>
              <w:spacing w:line="360" w:lineRule="auto"/>
              <w:jc w:val="center"/>
              <w:rPr>
                <w:rFonts w:cs="宋体" w:asciiTheme="minorEastAsia" w:hAnsiTheme="minorEastAsia" w:eastAsiaTheme="minorEastAsia"/>
                <w:b/>
                <w:kern w:val="0"/>
                <w:sz w:val="24"/>
                <w:szCs w:val="24"/>
              </w:rPr>
            </w:pPr>
            <w:r>
              <w:rPr>
                <w:rFonts w:hint="eastAsia" w:cs="宋体" w:asciiTheme="minorEastAsia" w:hAnsiTheme="minorEastAsia" w:eastAsiaTheme="minorEastAsia"/>
                <w:b/>
                <w:kern w:val="0"/>
                <w:sz w:val="24"/>
                <w:szCs w:val="24"/>
              </w:rPr>
              <w:t>（时间、航班或车次）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0" w:hRule="atLeast"/>
          <w:jc w:val="center"/>
        </w:trPr>
        <w:tc>
          <w:tcPr>
            <w:tcW w:w="1211" w:type="dxa"/>
          </w:tcPr>
          <w:p>
            <w:pPr>
              <w:spacing w:line="360" w:lineRule="auto"/>
              <w:jc w:val="center"/>
              <w:rPr>
                <w:rFonts w:ascii="Calibri" w:hAnsi="Calibri" w:eastAsia="宋体" w:cs="宋体"/>
                <w:kern w:val="0"/>
                <w:sz w:val="24"/>
                <w:szCs w:val="24"/>
              </w:rPr>
            </w:pPr>
          </w:p>
        </w:tc>
        <w:tc>
          <w:tcPr>
            <w:tcW w:w="598" w:type="dxa"/>
          </w:tcPr>
          <w:p>
            <w:pPr>
              <w:spacing w:line="360" w:lineRule="auto"/>
              <w:jc w:val="center"/>
              <w:rPr>
                <w:rFonts w:ascii="Calibri" w:hAnsi="Calibri" w:eastAsia="宋体" w:cs="宋体"/>
                <w:kern w:val="0"/>
                <w:sz w:val="24"/>
                <w:szCs w:val="24"/>
              </w:rPr>
            </w:pPr>
          </w:p>
        </w:tc>
        <w:tc>
          <w:tcPr>
            <w:tcW w:w="2268" w:type="dxa"/>
          </w:tcPr>
          <w:p>
            <w:pPr>
              <w:spacing w:line="360" w:lineRule="auto"/>
              <w:jc w:val="center"/>
              <w:rPr>
                <w:rFonts w:ascii="Calibri" w:hAnsi="Calibri" w:eastAsia="宋体" w:cs="宋体"/>
                <w:kern w:val="0"/>
                <w:sz w:val="24"/>
                <w:szCs w:val="24"/>
              </w:rPr>
            </w:pPr>
          </w:p>
        </w:tc>
        <w:tc>
          <w:tcPr>
            <w:tcW w:w="1418" w:type="dxa"/>
          </w:tcPr>
          <w:p>
            <w:pPr>
              <w:spacing w:line="360" w:lineRule="auto"/>
              <w:jc w:val="center"/>
              <w:rPr>
                <w:rFonts w:ascii="Calibri" w:hAnsi="Calibri" w:eastAsia="宋体" w:cs="宋体"/>
                <w:kern w:val="0"/>
                <w:sz w:val="24"/>
                <w:szCs w:val="24"/>
              </w:rPr>
            </w:pPr>
          </w:p>
        </w:tc>
        <w:tc>
          <w:tcPr>
            <w:tcW w:w="1843" w:type="dxa"/>
          </w:tcPr>
          <w:p>
            <w:pPr>
              <w:spacing w:line="360" w:lineRule="auto"/>
              <w:jc w:val="center"/>
              <w:rPr>
                <w:rFonts w:ascii="Calibri" w:hAnsi="Calibri" w:eastAsia="宋体" w:cs="宋体"/>
                <w:kern w:val="0"/>
                <w:sz w:val="24"/>
                <w:szCs w:val="24"/>
              </w:rPr>
            </w:pPr>
          </w:p>
        </w:tc>
        <w:tc>
          <w:tcPr>
            <w:tcW w:w="1417" w:type="dxa"/>
          </w:tcPr>
          <w:p>
            <w:pPr>
              <w:spacing w:line="360" w:lineRule="auto"/>
              <w:jc w:val="center"/>
              <w:rPr>
                <w:rFonts w:ascii="Calibri" w:hAnsi="Calibri" w:eastAsia="宋体" w:cs="宋体"/>
                <w:kern w:val="0"/>
                <w:sz w:val="24"/>
                <w:szCs w:val="24"/>
              </w:rPr>
            </w:pPr>
          </w:p>
        </w:tc>
        <w:tc>
          <w:tcPr>
            <w:tcW w:w="1701" w:type="dxa"/>
          </w:tcPr>
          <w:p>
            <w:pPr>
              <w:spacing w:line="360" w:lineRule="auto"/>
              <w:jc w:val="center"/>
              <w:rPr>
                <w:rFonts w:ascii="Calibri" w:hAnsi="Calibri" w:eastAsia="宋体" w:cs="宋体"/>
                <w:kern w:val="0"/>
                <w:sz w:val="24"/>
                <w:szCs w:val="24"/>
              </w:rPr>
            </w:pPr>
          </w:p>
        </w:tc>
        <w:tc>
          <w:tcPr>
            <w:tcW w:w="1701" w:type="dxa"/>
          </w:tcPr>
          <w:p>
            <w:pPr>
              <w:spacing w:line="360" w:lineRule="auto"/>
              <w:jc w:val="center"/>
              <w:rPr>
                <w:rFonts w:ascii="Calibri" w:hAnsi="Calibri" w:eastAsia="宋体" w:cs="宋体"/>
                <w:kern w:val="0"/>
                <w:sz w:val="24"/>
                <w:szCs w:val="24"/>
              </w:rPr>
            </w:pPr>
          </w:p>
        </w:tc>
        <w:tc>
          <w:tcPr>
            <w:tcW w:w="1756" w:type="dxa"/>
          </w:tcPr>
          <w:p>
            <w:pPr>
              <w:spacing w:line="360" w:lineRule="auto"/>
              <w:jc w:val="center"/>
              <w:rPr>
                <w:rFonts w:ascii="Calibri" w:hAnsi="Calibri" w:eastAsia="宋体" w:cs="宋体"/>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3" w:hRule="atLeast"/>
          <w:jc w:val="center"/>
        </w:trPr>
        <w:tc>
          <w:tcPr>
            <w:tcW w:w="1211" w:type="dxa"/>
          </w:tcPr>
          <w:p>
            <w:pPr>
              <w:spacing w:line="360" w:lineRule="auto"/>
              <w:jc w:val="center"/>
              <w:rPr>
                <w:rFonts w:ascii="Calibri" w:hAnsi="Calibri" w:eastAsia="宋体" w:cs="宋体"/>
                <w:kern w:val="0"/>
                <w:sz w:val="24"/>
                <w:szCs w:val="24"/>
              </w:rPr>
            </w:pPr>
          </w:p>
        </w:tc>
        <w:tc>
          <w:tcPr>
            <w:tcW w:w="598" w:type="dxa"/>
          </w:tcPr>
          <w:p>
            <w:pPr>
              <w:spacing w:line="360" w:lineRule="auto"/>
              <w:jc w:val="center"/>
              <w:rPr>
                <w:rFonts w:ascii="Calibri" w:hAnsi="Calibri" w:eastAsia="宋体" w:cs="宋体"/>
                <w:kern w:val="0"/>
                <w:sz w:val="24"/>
                <w:szCs w:val="24"/>
              </w:rPr>
            </w:pPr>
          </w:p>
        </w:tc>
        <w:tc>
          <w:tcPr>
            <w:tcW w:w="2268" w:type="dxa"/>
          </w:tcPr>
          <w:p>
            <w:pPr>
              <w:spacing w:line="360" w:lineRule="auto"/>
              <w:jc w:val="center"/>
              <w:rPr>
                <w:rFonts w:ascii="Calibri" w:hAnsi="Calibri" w:eastAsia="宋体" w:cs="宋体"/>
                <w:kern w:val="0"/>
                <w:sz w:val="24"/>
                <w:szCs w:val="24"/>
              </w:rPr>
            </w:pPr>
          </w:p>
        </w:tc>
        <w:tc>
          <w:tcPr>
            <w:tcW w:w="1418" w:type="dxa"/>
          </w:tcPr>
          <w:p>
            <w:pPr>
              <w:spacing w:line="360" w:lineRule="auto"/>
              <w:jc w:val="center"/>
              <w:rPr>
                <w:rFonts w:ascii="Calibri" w:hAnsi="Calibri" w:eastAsia="宋体" w:cs="宋体"/>
                <w:kern w:val="0"/>
                <w:sz w:val="24"/>
                <w:szCs w:val="24"/>
              </w:rPr>
            </w:pPr>
          </w:p>
        </w:tc>
        <w:tc>
          <w:tcPr>
            <w:tcW w:w="1843" w:type="dxa"/>
          </w:tcPr>
          <w:p>
            <w:pPr>
              <w:spacing w:line="360" w:lineRule="auto"/>
              <w:jc w:val="center"/>
              <w:rPr>
                <w:rFonts w:ascii="Calibri" w:hAnsi="Calibri" w:eastAsia="宋体" w:cs="宋体"/>
                <w:kern w:val="0"/>
                <w:sz w:val="24"/>
                <w:szCs w:val="24"/>
              </w:rPr>
            </w:pPr>
          </w:p>
        </w:tc>
        <w:tc>
          <w:tcPr>
            <w:tcW w:w="1417" w:type="dxa"/>
          </w:tcPr>
          <w:p>
            <w:pPr>
              <w:spacing w:line="360" w:lineRule="auto"/>
              <w:jc w:val="center"/>
              <w:rPr>
                <w:rFonts w:ascii="Calibri" w:hAnsi="Calibri" w:eastAsia="宋体" w:cs="宋体"/>
                <w:kern w:val="0"/>
                <w:sz w:val="24"/>
                <w:szCs w:val="24"/>
              </w:rPr>
            </w:pPr>
          </w:p>
        </w:tc>
        <w:tc>
          <w:tcPr>
            <w:tcW w:w="1701" w:type="dxa"/>
          </w:tcPr>
          <w:p>
            <w:pPr>
              <w:spacing w:line="360" w:lineRule="auto"/>
              <w:jc w:val="center"/>
              <w:rPr>
                <w:rFonts w:ascii="Calibri" w:hAnsi="Calibri" w:eastAsia="宋体" w:cs="宋体"/>
                <w:kern w:val="0"/>
                <w:sz w:val="24"/>
                <w:szCs w:val="24"/>
              </w:rPr>
            </w:pPr>
          </w:p>
        </w:tc>
        <w:tc>
          <w:tcPr>
            <w:tcW w:w="1701" w:type="dxa"/>
          </w:tcPr>
          <w:p>
            <w:pPr>
              <w:spacing w:line="360" w:lineRule="auto"/>
              <w:jc w:val="center"/>
              <w:rPr>
                <w:rFonts w:ascii="Calibri" w:hAnsi="Calibri" w:eastAsia="宋体" w:cs="宋体"/>
                <w:kern w:val="0"/>
                <w:sz w:val="24"/>
                <w:szCs w:val="24"/>
              </w:rPr>
            </w:pPr>
          </w:p>
        </w:tc>
        <w:tc>
          <w:tcPr>
            <w:tcW w:w="1756" w:type="dxa"/>
          </w:tcPr>
          <w:p>
            <w:pPr>
              <w:spacing w:line="360" w:lineRule="auto"/>
              <w:jc w:val="center"/>
              <w:rPr>
                <w:rFonts w:ascii="Calibri" w:hAnsi="Calibri" w:eastAsia="宋体" w:cs="宋体"/>
                <w:kern w:val="0"/>
                <w:sz w:val="24"/>
                <w:szCs w:val="24"/>
              </w:rPr>
            </w:pPr>
          </w:p>
        </w:tc>
      </w:tr>
    </w:tbl>
    <w:p>
      <w:pPr>
        <w:spacing w:line="300" w:lineRule="auto"/>
        <w:rPr>
          <w:rFonts w:asciiTheme="minorEastAsia" w:hAnsiTheme="minorEastAsia"/>
          <w:sz w:val="28"/>
          <w:szCs w:val="28"/>
        </w:rPr>
      </w:pPr>
    </w:p>
    <w:p>
      <w:pPr>
        <w:spacing w:line="300" w:lineRule="auto"/>
        <w:rPr>
          <w:rFonts w:asciiTheme="minorEastAsia" w:hAnsiTheme="minorEastAsia"/>
          <w:sz w:val="28"/>
          <w:szCs w:val="28"/>
        </w:rPr>
      </w:pPr>
      <w:r>
        <w:rPr>
          <w:rFonts w:hint="eastAsia" w:asciiTheme="minorEastAsia" w:hAnsiTheme="minorEastAsia"/>
          <w:sz w:val="28"/>
          <w:szCs w:val="28"/>
        </w:rPr>
        <w:t>备注：1.请参会人员务必于8月31日前将回执发送至邮箱</w:t>
      </w:r>
      <w:r>
        <w:rPr>
          <w:rFonts w:hint="eastAsia" w:ascii="仿宋_GB2312" w:eastAsia="仿宋_GB2312"/>
          <w:sz w:val="32"/>
          <w:szCs w:val="32"/>
        </w:rPr>
        <w:t>yyfenyuan@163.com</w:t>
      </w:r>
      <w:r>
        <w:rPr>
          <w:rFonts w:hint="eastAsia" w:asciiTheme="minorEastAsia" w:hAnsiTheme="minorEastAsia"/>
          <w:sz w:val="28"/>
          <w:szCs w:val="28"/>
        </w:rPr>
        <w:t>；</w:t>
      </w:r>
    </w:p>
    <w:p>
      <w:pPr>
        <w:spacing w:line="300" w:lineRule="auto"/>
        <w:rPr>
          <w:rFonts w:asciiTheme="minorEastAsia" w:hAnsiTheme="minorEastAsia"/>
          <w:sz w:val="28"/>
          <w:szCs w:val="28"/>
        </w:rPr>
      </w:pPr>
      <w:r>
        <w:rPr>
          <w:rFonts w:hint="eastAsia" w:asciiTheme="minorEastAsia" w:hAnsiTheme="minorEastAsia"/>
          <w:sz w:val="28"/>
          <w:szCs w:val="28"/>
        </w:rPr>
        <w:t xml:space="preserve">      2.辽宁大厦住宿标准398元/天，请酌情选择住宿方式（单间或合住）。</w:t>
      </w:r>
    </w:p>
    <w:p>
      <w:pPr>
        <w:spacing w:line="300" w:lineRule="auto"/>
        <w:rPr>
          <w:rFonts w:asciiTheme="minorEastAsia" w:hAnsiTheme="minorEastAsia"/>
          <w:sz w:val="28"/>
          <w:szCs w:val="28"/>
        </w:rPr>
      </w:pPr>
    </w:p>
    <w:p>
      <w:pPr>
        <w:spacing w:line="300" w:lineRule="auto"/>
        <w:rPr>
          <w:rFonts w:asciiTheme="minorEastAsia" w:hAnsiTheme="minorEastAsia"/>
          <w:sz w:val="28"/>
          <w:szCs w:val="28"/>
        </w:rPr>
      </w:pPr>
    </w:p>
    <w:p>
      <w:pPr>
        <w:spacing w:line="300" w:lineRule="auto"/>
        <w:rPr>
          <w:rFonts w:asciiTheme="minorEastAsia" w:hAnsiTheme="minorEastAsia"/>
          <w:sz w:val="28"/>
          <w:szCs w:val="28"/>
        </w:rPr>
      </w:pPr>
    </w:p>
    <w:p>
      <w:pPr>
        <w:spacing w:line="300" w:lineRule="auto"/>
        <w:rPr>
          <w:rFonts w:asciiTheme="minorEastAsia" w:hAnsiTheme="minorEastAsia"/>
          <w:sz w:val="28"/>
          <w:szCs w:val="28"/>
        </w:rPr>
        <w:sectPr>
          <w:pgSz w:w="16838" w:h="11906" w:orient="landscape"/>
          <w:pgMar w:top="1797" w:right="1440" w:bottom="1797" w:left="1440" w:header="851" w:footer="992" w:gutter="0"/>
          <w:cols w:space="425" w:num="1"/>
          <w:docGrid w:type="linesAndChars" w:linePitch="312" w:charSpace="0"/>
        </w:sectPr>
      </w:pPr>
    </w:p>
    <w:p>
      <w:pPr>
        <w:spacing w:line="360" w:lineRule="auto"/>
        <w:rPr>
          <w:rFonts w:ascii="方正小标宋简体" w:eastAsia="方正小标宋简体"/>
          <w:sz w:val="32"/>
          <w:szCs w:val="32"/>
        </w:rPr>
      </w:pPr>
      <w:r>
        <w:rPr>
          <w:rFonts w:hint="eastAsia" w:ascii="方正小标宋简体" w:eastAsia="方正小标宋简体"/>
          <w:sz w:val="32"/>
          <w:szCs w:val="32"/>
        </w:rPr>
        <w:t>附件2</w:t>
      </w:r>
    </w:p>
    <w:p>
      <w:pPr>
        <w:spacing w:line="360" w:lineRule="auto"/>
        <w:jc w:val="center"/>
        <w:rPr>
          <w:rFonts w:ascii="方正小标宋简体" w:eastAsia="方正小标宋简体"/>
          <w:b/>
          <w:sz w:val="32"/>
          <w:szCs w:val="32"/>
        </w:rPr>
      </w:pPr>
      <w:r>
        <w:rPr>
          <w:rFonts w:hint="eastAsia" w:ascii="方正小标宋简体" w:eastAsia="方正小标宋简体"/>
          <w:b/>
          <w:sz w:val="32"/>
          <w:szCs w:val="32"/>
        </w:rPr>
        <w:t>会议交通指南</w:t>
      </w:r>
    </w:p>
    <w:p>
      <w:pPr>
        <w:spacing w:line="300" w:lineRule="auto"/>
        <w:jc w:val="center"/>
        <w:rPr>
          <w:rFonts w:asciiTheme="minorEastAsia" w:hAnsiTheme="minorEastAsia"/>
          <w:sz w:val="28"/>
          <w:szCs w:val="28"/>
        </w:rPr>
      </w:pPr>
      <w:r>
        <w:rPr>
          <w:rFonts w:hint="eastAsia" w:asciiTheme="minorEastAsia" w:hAnsiTheme="minorEastAsia"/>
          <w:sz w:val="28"/>
          <w:szCs w:val="28"/>
        </w:rPr>
        <w:drawing>
          <wp:inline distT="0" distB="0" distL="0" distR="0">
            <wp:extent cx="4011930" cy="4290060"/>
            <wp:effectExtent l="19050" t="0" r="7620" b="0"/>
            <wp:docPr id="1" name="图片 0" descr="TIM截图20180814143958_副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TIM截图20180814143958_副本.png"/>
                    <pic:cNvPicPr>
                      <a:picLocks noChangeAspect="1"/>
                    </pic:cNvPicPr>
                  </pic:nvPicPr>
                  <pic:blipFill>
                    <a:blip r:embed="rId4"/>
                    <a:stretch>
                      <a:fillRect/>
                    </a:stretch>
                  </pic:blipFill>
                  <pic:spPr>
                    <a:xfrm>
                      <a:off x="0" y="0"/>
                      <a:ext cx="4011930" cy="4290429"/>
                    </a:xfrm>
                    <a:prstGeom prst="rect">
                      <a:avLst/>
                    </a:prstGeom>
                  </pic:spPr>
                </pic:pic>
              </a:graphicData>
            </a:graphic>
          </wp:inline>
        </w:drawing>
      </w: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1.沈阳桃仙国际机场：距离酒店约30公里，可乘坐机场巴士1号线→136路公交在辽宁大厦南站下车，用时约1小时35分钟；出租车费70-80元；</w:t>
      </w:r>
    </w:p>
    <w:p>
      <w:pPr>
        <w:ind w:firstLine="560" w:firstLineChars="200"/>
        <w:rPr>
          <w:rFonts w:asciiTheme="minorEastAsia" w:hAnsiTheme="minorEastAsia"/>
          <w:sz w:val="28"/>
          <w:szCs w:val="28"/>
        </w:rPr>
      </w:pPr>
      <w:r>
        <w:rPr>
          <w:rFonts w:hint="eastAsia" w:asciiTheme="minorEastAsia" w:hAnsiTheme="minorEastAsia"/>
          <w:sz w:val="28"/>
          <w:szCs w:val="28"/>
        </w:rPr>
        <w:t>2.沈阳北站：距离酒店约5公里，可乘坐地铁2号线在北陵公园站（B出口）下车，用时约20分钟；出租车费11-15元；</w:t>
      </w:r>
    </w:p>
    <w:p>
      <w:pPr>
        <w:ind w:firstLine="560" w:firstLineChars="200"/>
        <w:rPr>
          <w:rFonts w:asciiTheme="minorEastAsia" w:hAnsiTheme="minorEastAsia"/>
          <w:sz w:val="28"/>
          <w:szCs w:val="28"/>
        </w:rPr>
      </w:pPr>
      <w:r>
        <w:rPr>
          <w:rFonts w:hint="eastAsia" w:asciiTheme="minorEastAsia" w:hAnsiTheme="minorEastAsia"/>
          <w:sz w:val="28"/>
          <w:szCs w:val="28"/>
        </w:rPr>
        <w:t>3.沈阳站：距离酒店约8公里，可乘坐232路公交在辽宁大厦站下车，用时约45分钟；或乘坐地铁1号线→地铁2号线在北陵公园站（B出口）下车，用时约35分钟；出租车费15-20元。</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99"/>
    <w:rsid w:val="000230A1"/>
    <w:rsid w:val="000733D0"/>
    <w:rsid w:val="00110DE1"/>
    <w:rsid w:val="00122682"/>
    <w:rsid w:val="0013741E"/>
    <w:rsid w:val="00164507"/>
    <w:rsid w:val="0019768F"/>
    <w:rsid w:val="001E2EF6"/>
    <w:rsid w:val="00222AB5"/>
    <w:rsid w:val="002308FE"/>
    <w:rsid w:val="002B295A"/>
    <w:rsid w:val="003A6413"/>
    <w:rsid w:val="003B166A"/>
    <w:rsid w:val="003D1A36"/>
    <w:rsid w:val="0042452E"/>
    <w:rsid w:val="00472C06"/>
    <w:rsid w:val="004A3407"/>
    <w:rsid w:val="004C07A2"/>
    <w:rsid w:val="005621AE"/>
    <w:rsid w:val="005A5C32"/>
    <w:rsid w:val="00621B4D"/>
    <w:rsid w:val="00641B71"/>
    <w:rsid w:val="006454AB"/>
    <w:rsid w:val="006D3791"/>
    <w:rsid w:val="007E6C59"/>
    <w:rsid w:val="008B1502"/>
    <w:rsid w:val="008F40EA"/>
    <w:rsid w:val="00910BC7"/>
    <w:rsid w:val="00912601"/>
    <w:rsid w:val="00921234"/>
    <w:rsid w:val="00931890"/>
    <w:rsid w:val="00941A11"/>
    <w:rsid w:val="00971D89"/>
    <w:rsid w:val="009B172B"/>
    <w:rsid w:val="009E0344"/>
    <w:rsid w:val="009F0AA8"/>
    <w:rsid w:val="00A41B0D"/>
    <w:rsid w:val="00A83407"/>
    <w:rsid w:val="00A950F5"/>
    <w:rsid w:val="00A97B5F"/>
    <w:rsid w:val="00AA6C8F"/>
    <w:rsid w:val="00AC2939"/>
    <w:rsid w:val="00AD18EE"/>
    <w:rsid w:val="00AD2F65"/>
    <w:rsid w:val="00AE3F6D"/>
    <w:rsid w:val="00B14DDD"/>
    <w:rsid w:val="00B67005"/>
    <w:rsid w:val="00BC603B"/>
    <w:rsid w:val="00BC79BD"/>
    <w:rsid w:val="00BE191A"/>
    <w:rsid w:val="00BE26F4"/>
    <w:rsid w:val="00C41DA7"/>
    <w:rsid w:val="00C428EC"/>
    <w:rsid w:val="00C51C1C"/>
    <w:rsid w:val="00CB5E8A"/>
    <w:rsid w:val="00D02715"/>
    <w:rsid w:val="00D04C12"/>
    <w:rsid w:val="00D8162C"/>
    <w:rsid w:val="00DB2917"/>
    <w:rsid w:val="00DE25E3"/>
    <w:rsid w:val="00DF4699"/>
    <w:rsid w:val="00E207AC"/>
    <w:rsid w:val="00E224D0"/>
    <w:rsid w:val="00E42A82"/>
    <w:rsid w:val="00E5172B"/>
    <w:rsid w:val="00E841A1"/>
    <w:rsid w:val="00EF3ECB"/>
    <w:rsid w:val="00F507BB"/>
    <w:rsid w:val="00F6223E"/>
    <w:rsid w:val="00F65259"/>
    <w:rsid w:val="00F70B73"/>
    <w:rsid w:val="00FB69B8"/>
    <w:rsid w:val="186D7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libri" w:hAnsi="Calibri" w:eastAsia="宋体" w:cs="宋体"/>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页眉 字符"/>
    <w:basedOn w:val="5"/>
    <w:link w:val="4"/>
    <w:semiHidden/>
    <w:uiPriority w:val="99"/>
    <w:rPr>
      <w:sz w:val="18"/>
      <w:szCs w:val="18"/>
    </w:rPr>
  </w:style>
  <w:style w:type="character" w:customStyle="1" w:styleId="9">
    <w:name w:val="页脚 字符"/>
    <w:basedOn w:val="5"/>
    <w:link w:val="3"/>
    <w:semiHidden/>
    <w:qFormat/>
    <w:uiPriority w:val="99"/>
    <w:rPr>
      <w:sz w:val="18"/>
      <w:szCs w:val="18"/>
    </w:rPr>
  </w:style>
  <w:style w:type="character" w:customStyle="1" w:styleId="10">
    <w:name w:val="批注框文本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170</Words>
  <Characters>974</Characters>
  <Lines>8</Lines>
  <Paragraphs>2</Paragraphs>
  <TotalTime>10</TotalTime>
  <ScaleCrop>false</ScaleCrop>
  <LinksUpToDate>false</LinksUpToDate>
  <CharactersWithSpaces>1142</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2018-08-17T02:17:00Z</dcterms:created>
  <dc:creator>田云</dc:creator>
  <cp:lastModifiedBy>陈红</cp:lastModifiedBy>
  <dcterms:modified xsi:type="dcterms:W3CDTF">2018-08-17T02:29:53Z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